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5AC9" w14:textId="77777777" w:rsidR="009E62A7" w:rsidRDefault="009E62A7" w:rsidP="009E62A7">
      <w:pPr>
        <w:spacing w:after="0" w:line="240" w:lineRule="auto"/>
        <w:jc w:val="center"/>
        <w:rPr>
          <w:b/>
          <w:color w:val="000000"/>
          <w:sz w:val="40"/>
          <w:szCs w:val="40"/>
        </w:rPr>
      </w:pPr>
    </w:p>
    <w:p w14:paraId="25A209CB" w14:textId="6CA1BED8" w:rsidR="009E62A7" w:rsidRDefault="009E62A7" w:rsidP="009E62A7">
      <w:pPr>
        <w:spacing w:after="0" w:line="240" w:lineRule="auto"/>
        <w:jc w:val="center"/>
        <w:rPr>
          <w:b/>
          <w:color w:val="000000"/>
          <w:sz w:val="24"/>
          <w:szCs w:val="24"/>
        </w:rPr>
      </w:pPr>
      <w:r w:rsidRPr="004A5B68">
        <w:rPr>
          <w:b/>
          <w:color w:val="000000"/>
          <w:sz w:val="40"/>
          <w:szCs w:val="40"/>
        </w:rPr>
        <w:t xml:space="preserve">Aerosol </w:t>
      </w:r>
      <w:proofErr w:type="gramStart"/>
      <w:r w:rsidRPr="004A5B68">
        <w:rPr>
          <w:b/>
          <w:color w:val="000000"/>
          <w:sz w:val="40"/>
          <w:szCs w:val="40"/>
        </w:rPr>
        <w:t>Sprays</w:t>
      </w:r>
      <w:r>
        <w:rPr>
          <w:b/>
          <w:color w:val="000000"/>
          <w:sz w:val="24"/>
          <w:szCs w:val="24"/>
        </w:rPr>
        <w:t>  Standard</w:t>
      </w:r>
      <w:proofErr w:type="gramEnd"/>
      <w:r>
        <w:rPr>
          <w:b/>
          <w:color w:val="000000"/>
          <w:sz w:val="24"/>
          <w:szCs w:val="24"/>
        </w:rPr>
        <w:t xml:space="preserve"> Operating Procedure (SOP): </w:t>
      </w:r>
    </w:p>
    <w:p w14:paraId="612F3F71" w14:textId="77777777" w:rsidR="009E62A7" w:rsidRDefault="009E62A7" w:rsidP="009E62A7">
      <w:pPr>
        <w:spacing w:after="0" w:line="240" w:lineRule="auto"/>
        <w:jc w:val="center"/>
        <w:rPr>
          <w:rFonts w:ascii="Times New Roman" w:eastAsia="Times New Roman" w:hAnsi="Times New Roman" w:cs="Times New Roman"/>
          <w:b/>
          <w:sz w:val="24"/>
          <w:szCs w:val="24"/>
        </w:rPr>
      </w:pPr>
    </w:p>
    <w:p w14:paraId="545E6928" w14:textId="77777777" w:rsidR="009E62A7" w:rsidRDefault="009E62A7" w:rsidP="009E62A7">
      <w:pPr>
        <w:spacing w:after="0" w:line="240" w:lineRule="auto"/>
        <w:rPr>
          <w:rFonts w:ascii="Times New Roman" w:eastAsia="Times New Roman" w:hAnsi="Times New Roman" w:cs="Times New Roman"/>
          <w:sz w:val="24"/>
          <w:szCs w:val="24"/>
        </w:rPr>
      </w:pPr>
      <w:r>
        <w:rPr>
          <w:b/>
          <w:color w:val="000000"/>
          <w:sz w:val="24"/>
          <w:szCs w:val="24"/>
        </w:rPr>
        <w:t>Purpose</w:t>
      </w:r>
    </w:p>
    <w:p w14:paraId="44F4F4DE" w14:textId="77777777" w:rsidR="009E62A7" w:rsidRDefault="009E62A7" w:rsidP="009E62A7">
      <w:pPr>
        <w:spacing w:after="0" w:line="240" w:lineRule="auto"/>
        <w:rPr>
          <w:rFonts w:ascii="Times New Roman" w:eastAsia="Times New Roman" w:hAnsi="Times New Roman" w:cs="Times New Roman"/>
          <w:sz w:val="24"/>
          <w:szCs w:val="24"/>
        </w:rPr>
      </w:pPr>
    </w:p>
    <w:p w14:paraId="0462B5D4" w14:textId="77777777" w:rsidR="009E62A7" w:rsidRDefault="009E62A7" w:rsidP="009E62A7">
      <w:pPr>
        <w:spacing w:after="0" w:line="240" w:lineRule="auto"/>
        <w:rPr>
          <w:rFonts w:ascii="Times New Roman" w:eastAsia="Times New Roman" w:hAnsi="Times New Roman" w:cs="Times New Roman"/>
          <w:sz w:val="24"/>
          <w:szCs w:val="24"/>
        </w:rPr>
      </w:pPr>
      <w:r>
        <w:rPr>
          <w:color w:val="000000"/>
          <w:sz w:val="24"/>
          <w:szCs w:val="24"/>
        </w:rPr>
        <w:t xml:space="preserve">This Standard Operating Procedure (SOP) outlines the procedure for treatments using handheld canister-style aerosol sprays. For single-use foggers, see the </w:t>
      </w:r>
      <w:hyperlink r:id="rId7">
        <w:r>
          <w:rPr>
            <w:color w:val="1155CC"/>
            <w:sz w:val="24"/>
            <w:szCs w:val="24"/>
            <w:u w:val="single"/>
          </w:rPr>
          <w:t>SOP for Single-Use Foggers</w:t>
        </w:r>
      </w:hyperlink>
      <w:r>
        <w:rPr>
          <w:color w:val="000000"/>
          <w:sz w:val="24"/>
          <w:szCs w:val="24"/>
        </w:rPr>
        <w:t>. </w:t>
      </w:r>
    </w:p>
    <w:p w14:paraId="59E63CF0" w14:textId="77777777" w:rsidR="009E62A7" w:rsidRDefault="009E62A7" w:rsidP="009E62A7">
      <w:pPr>
        <w:spacing w:after="0" w:line="240" w:lineRule="auto"/>
        <w:rPr>
          <w:rFonts w:ascii="Times New Roman" w:eastAsia="Times New Roman" w:hAnsi="Times New Roman" w:cs="Times New Roman"/>
          <w:sz w:val="24"/>
          <w:szCs w:val="24"/>
        </w:rPr>
      </w:pPr>
    </w:p>
    <w:p w14:paraId="70BCA27E" w14:textId="77777777" w:rsidR="009E62A7" w:rsidRDefault="009E62A7" w:rsidP="009E62A7">
      <w:pPr>
        <w:spacing w:after="0" w:line="240" w:lineRule="auto"/>
        <w:rPr>
          <w:b/>
          <w:color w:val="000000"/>
          <w:sz w:val="24"/>
          <w:szCs w:val="24"/>
        </w:rPr>
      </w:pPr>
      <w:r>
        <w:rPr>
          <w:b/>
          <w:color w:val="000000"/>
          <w:sz w:val="24"/>
          <w:szCs w:val="24"/>
          <w:highlight w:val="yellow"/>
        </w:rPr>
        <w:t>NOTE</w:t>
      </w:r>
      <w:proofErr w:type="gramStart"/>
      <w:r>
        <w:rPr>
          <w:b/>
          <w:color w:val="000000"/>
          <w:sz w:val="24"/>
          <w:szCs w:val="24"/>
          <w:highlight w:val="yellow"/>
        </w:rPr>
        <w:t>:</w:t>
      </w:r>
      <w:r>
        <w:rPr>
          <w:b/>
          <w:color w:val="000000"/>
          <w:sz w:val="24"/>
          <w:szCs w:val="24"/>
        </w:rPr>
        <w:t xml:space="preserve">  The</w:t>
      </w:r>
      <w:proofErr w:type="gramEnd"/>
      <w:r>
        <w:rPr>
          <w:b/>
          <w:color w:val="000000"/>
          <w:sz w:val="24"/>
          <w:szCs w:val="24"/>
        </w:rPr>
        <w:t xml:space="preserve"> use of space foggers and/or single-use foggers is prohibited by Petti Pest Control</w:t>
      </w:r>
    </w:p>
    <w:p w14:paraId="0FB2BDC7" w14:textId="77777777" w:rsidR="009E62A7" w:rsidRDefault="009E62A7" w:rsidP="009E62A7">
      <w:pPr>
        <w:spacing w:after="0" w:line="240" w:lineRule="auto"/>
        <w:rPr>
          <w:b/>
          <w:color w:val="000000"/>
          <w:sz w:val="24"/>
          <w:szCs w:val="24"/>
        </w:rPr>
      </w:pPr>
    </w:p>
    <w:p w14:paraId="57273476" w14:textId="77777777" w:rsidR="009E62A7" w:rsidRDefault="009E62A7" w:rsidP="009E62A7">
      <w:pPr>
        <w:spacing w:after="0" w:line="240" w:lineRule="auto"/>
        <w:rPr>
          <w:rFonts w:ascii="Times New Roman" w:eastAsia="Times New Roman" w:hAnsi="Times New Roman" w:cs="Times New Roman"/>
          <w:sz w:val="24"/>
          <w:szCs w:val="24"/>
        </w:rPr>
      </w:pPr>
      <w:r>
        <w:rPr>
          <w:b/>
          <w:color w:val="000000"/>
          <w:sz w:val="24"/>
          <w:szCs w:val="24"/>
        </w:rPr>
        <w:t>Procedure: Aerosol Sprays</w:t>
      </w:r>
    </w:p>
    <w:p w14:paraId="1614836A" w14:textId="77777777" w:rsidR="009E62A7" w:rsidRDefault="009E62A7" w:rsidP="009E62A7">
      <w:pPr>
        <w:spacing w:after="0" w:line="240" w:lineRule="auto"/>
        <w:rPr>
          <w:rFonts w:ascii="Times New Roman" w:eastAsia="Times New Roman" w:hAnsi="Times New Roman" w:cs="Times New Roman"/>
          <w:sz w:val="24"/>
          <w:szCs w:val="24"/>
        </w:rPr>
      </w:pPr>
    </w:p>
    <w:p w14:paraId="2C02263E" w14:textId="77777777" w:rsidR="009E62A7" w:rsidRDefault="009E62A7" w:rsidP="009E62A7">
      <w:pPr>
        <w:spacing w:after="0" w:line="240" w:lineRule="auto"/>
        <w:rPr>
          <w:b/>
          <w:color w:val="000000"/>
          <w:sz w:val="24"/>
          <w:szCs w:val="24"/>
        </w:rPr>
      </w:pPr>
      <w:r>
        <w:rPr>
          <w:b/>
          <w:color w:val="000000"/>
          <w:sz w:val="24"/>
          <w:szCs w:val="24"/>
          <w:highlight w:val="yellow"/>
        </w:rPr>
        <w:t>NOTE</w:t>
      </w:r>
      <w:proofErr w:type="gramStart"/>
      <w:r>
        <w:rPr>
          <w:b/>
          <w:color w:val="000000"/>
          <w:sz w:val="24"/>
          <w:szCs w:val="24"/>
          <w:highlight w:val="yellow"/>
        </w:rPr>
        <w:t>:</w:t>
      </w:r>
      <w:r>
        <w:rPr>
          <w:b/>
          <w:color w:val="000000"/>
          <w:sz w:val="24"/>
          <w:szCs w:val="24"/>
        </w:rPr>
        <w:t xml:space="preserve">  The</w:t>
      </w:r>
      <w:proofErr w:type="gramEnd"/>
      <w:r>
        <w:rPr>
          <w:b/>
          <w:color w:val="000000"/>
          <w:sz w:val="24"/>
          <w:szCs w:val="24"/>
        </w:rPr>
        <w:t xml:space="preserve"> use of Aerosol Sprays is limited for use by Petti Pest Control.  A technician must get approval from their supervisor before using any aerosol product for Petti Pest Control.</w:t>
      </w:r>
    </w:p>
    <w:p w14:paraId="6981DCDB" w14:textId="77777777" w:rsidR="009E62A7" w:rsidRDefault="009E62A7" w:rsidP="009E62A7">
      <w:pPr>
        <w:spacing w:after="0" w:line="240" w:lineRule="auto"/>
        <w:rPr>
          <w:b/>
          <w:color w:val="000000"/>
          <w:sz w:val="24"/>
          <w:szCs w:val="24"/>
        </w:rPr>
      </w:pPr>
    </w:p>
    <w:p w14:paraId="3602B093" w14:textId="77777777" w:rsidR="009E62A7" w:rsidRDefault="009E62A7" w:rsidP="009E62A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 Aerosol Sprays, when authorized.</w:t>
      </w:r>
    </w:p>
    <w:p w14:paraId="203CCA46" w14:textId="77777777" w:rsidR="009E62A7" w:rsidRDefault="009E62A7" w:rsidP="009E62A7">
      <w:pPr>
        <w:spacing w:after="0" w:line="240" w:lineRule="auto"/>
        <w:rPr>
          <w:rFonts w:ascii="Times New Roman" w:eastAsia="Times New Roman" w:hAnsi="Times New Roman" w:cs="Times New Roman"/>
          <w:b/>
          <w:sz w:val="24"/>
          <w:szCs w:val="24"/>
        </w:rPr>
      </w:pPr>
    </w:p>
    <w:p w14:paraId="5728B539" w14:textId="77777777" w:rsidR="009E62A7" w:rsidRDefault="009E62A7" w:rsidP="009E62A7">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Prepare the space for treatment. </w:t>
      </w:r>
    </w:p>
    <w:p w14:paraId="4FBD24B9" w14:textId="77777777" w:rsidR="009E62A7" w:rsidRDefault="009E62A7" w:rsidP="009E62A7">
      <w:pPr>
        <w:spacing w:after="0" w:line="240" w:lineRule="auto"/>
        <w:rPr>
          <w:rFonts w:ascii="Times New Roman" w:eastAsia="Times New Roman" w:hAnsi="Times New Roman" w:cs="Times New Roman"/>
          <w:sz w:val="24"/>
          <w:szCs w:val="24"/>
        </w:rPr>
      </w:pPr>
    </w:p>
    <w:p w14:paraId="26369EF5" w14:textId="77777777" w:rsidR="009E62A7" w:rsidRDefault="009E62A7" w:rsidP="009E62A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If the label specifies that pets or residents should leave for treatment, make sure residents and property owners are aware of all re-entry instructions and the amount of time they are required to stay out </w:t>
      </w:r>
      <w:r w:rsidRPr="0071751C">
        <w:rPr>
          <w:b/>
          <w:bCs/>
          <w:i/>
          <w:iCs/>
          <w:color w:val="000000"/>
          <w:sz w:val="24"/>
          <w:szCs w:val="24"/>
        </w:rPr>
        <w:t xml:space="preserve">of </w:t>
      </w:r>
      <w:proofErr w:type="gramStart"/>
      <w:r w:rsidRPr="0071751C">
        <w:rPr>
          <w:b/>
          <w:bCs/>
          <w:i/>
          <w:iCs/>
          <w:color w:val="000000"/>
          <w:sz w:val="24"/>
          <w:szCs w:val="24"/>
        </w:rPr>
        <w:t>the space</w:t>
      </w:r>
      <w:proofErr w:type="gramEnd"/>
      <w:r>
        <w:rPr>
          <w:color w:val="000000"/>
          <w:sz w:val="24"/>
          <w:szCs w:val="24"/>
        </w:rPr>
        <w:t>. </w:t>
      </w:r>
      <w:r w:rsidRPr="0071751C">
        <w:rPr>
          <w:b/>
          <w:bCs/>
          <w:i/>
          <w:iCs/>
          <w:color w:val="000000"/>
          <w:sz w:val="24"/>
          <w:szCs w:val="24"/>
        </w:rPr>
        <w:t>“Until Dry” Do not give a time limit</w:t>
      </w:r>
      <w:r>
        <w:rPr>
          <w:rFonts w:ascii="Times New Roman" w:eastAsia="Times New Roman" w:hAnsi="Times New Roman" w:cs="Times New Roman"/>
          <w:color w:val="000000"/>
          <w:sz w:val="24"/>
          <w:szCs w:val="24"/>
        </w:rPr>
        <w:br/>
      </w:r>
    </w:p>
    <w:p w14:paraId="187CD700" w14:textId="77777777" w:rsidR="009E62A7" w:rsidRDefault="009E62A7" w:rsidP="009E62A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Most aerosols will have instructions for use in areas with </w:t>
      </w:r>
      <w:proofErr w:type="gramStart"/>
      <w:r>
        <w:rPr>
          <w:color w:val="000000"/>
          <w:sz w:val="24"/>
          <w:szCs w:val="24"/>
        </w:rPr>
        <w:t>food-preparation</w:t>
      </w:r>
      <w:proofErr w:type="gramEnd"/>
      <w:r>
        <w:rPr>
          <w:color w:val="000000"/>
          <w:sz w:val="24"/>
          <w:szCs w:val="24"/>
        </w:rPr>
        <w:t xml:space="preserve"> equipment, including covering or removing food, utensils, and food-contact surfaces before treatment. </w:t>
      </w:r>
      <w:r>
        <w:rPr>
          <w:rFonts w:ascii="Times New Roman" w:eastAsia="Times New Roman" w:hAnsi="Times New Roman" w:cs="Times New Roman"/>
          <w:color w:val="000000"/>
          <w:sz w:val="24"/>
          <w:szCs w:val="24"/>
        </w:rPr>
        <w:br/>
      </w:r>
    </w:p>
    <w:p w14:paraId="0850E51C" w14:textId="77777777" w:rsidR="009E62A7" w:rsidRDefault="009E62A7" w:rsidP="009E62A7">
      <w:pPr>
        <w:numPr>
          <w:ilvl w:val="0"/>
          <w:numId w:val="3"/>
        </w:numPr>
        <w:spacing w:after="0" w:line="240" w:lineRule="auto"/>
        <w:ind w:left="1080"/>
        <w:rPr>
          <w:color w:val="000000"/>
          <w:sz w:val="24"/>
          <w:szCs w:val="24"/>
        </w:rPr>
      </w:pPr>
      <w:r>
        <w:rPr>
          <w:color w:val="000000"/>
          <w:sz w:val="24"/>
          <w:szCs w:val="24"/>
        </w:rPr>
        <w:t>Aerosols should typically not be used in spaces with open flames or pilot lights; follow label instructions regarding fire or electrical hazards. </w:t>
      </w:r>
      <w:r>
        <w:rPr>
          <w:rFonts w:ascii="Times New Roman" w:eastAsia="Times New Roman" w:hAnsi="Times New Roman" w:cs="Times New Roman"/>
          <w:sz w:val="24"/>
          <w:szCs w:val="24"/>
        </w:rPr>
        <w:br/>
      </w:r>
    </w:p>
    <w:p w14:paraId="227208F0" w14:textId="77777777" w:rsidR="009E62A7" w:rsidRDefault="009E62A7" w:rsidP="009E62A7">
      <w:pPr>
        <w:numPr>
          <w:ilvl w:val="0"/>
          <w:numId w:val="5"/>
        </w:numPr>
        <w:spacing w:after="0" w:line="240" w:lineRule="auto"/>
        <w:ind w:left="1080"/>
        <w:rPr>
          <w:color w:val="000000"/>
          <w:sz w:val="24"/>
          <w:szCs w:val="24"/>
        </w:rPr>
      </w:pPr>
      <w:r>
        <w:rPr>
          <w:color w:val="000000"/>
          <w:sz w:val="24"/>
          <w:szCs w:val="24"/>
        </w:rPr>
        <w:t>Material labels will specify if fans or ventilation should remain on or off during the treatment and immediately following treatment, as well as whether windows should be opened or closed. </w:t>
      </w:r>
    </w:p>
    <w:p w14:paraId="0BCDA7A6" w14:textId="77777777" w:rsidR="009E62A7" w:rsidRDefault="009E62A7" w:rsidP="009E62A7">
      <w:pPr>
        <w:spacing w:after="0" w:line="240" w:lineRule="auto"/>
        <w:rPr>
          <w:rFonts w:ascii="Times New Roman" w:eastAsia="Times New Roman" w:hAnsi="Times New Roman" w:cs="Times New Roman"/>
          <w:sz w:val="24"/>
          <w:szCs w:val="24"/>
        </w:rPr>
      </w:pPr>
    </w:p>
    <w:p w14:paraId="6BA53137" w14:textId="77777777" w:rsidR="009E62A7" w:rsidRDefault="009E62A7" w:rsidP="009E62A7">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Wear appropriate PPE. This may include, but is not limited to, gloves, eye protection, and a respirator. If application is being made to floor surfaces, take appropriate caution to avoid walking on the treated surface to prevent slips, trips, and falls. </w:t>
      </w:r>
    </w:p>
    <w:p w14:paraId="3B5E07BD" w14:textId="77777777" w:rsidR="009E62A7" w:rsidRDefault="009E62A7" w:rsidP="009E62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15BA1C6" w14:textId="77777777" w:rsidR="009E62A7" w:rsidRDefault="009E62A7" w:rsidP="009E62A7">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Know the allowed treatment methods and locations for your material. Some aerosols are labeled for use as crack &amp; crevice treatment only, while others may be labeled for broader treatment methods, such as spot or space spray. </w:t>
      </w:r>
      <w:r>
        <w:rPr>
          <w:rFonts w:ascii="Times New Roman" w:eastAsia="Times New Roman" w:hAnsi="Times New Roman" w:cs="Times New Roman"/>
          <w:color w:val="000000"/>
          <w:sz w:val="24"/>
          <w:szCs w:val="24"/>
        </w:rPr>
        <w:br/>
      </w:r>
    </w:p>
    <w:p w14:paraId="5359E0AD" w14:textId="77777777" w:rsidR="009E62A7" w:rsidRDefault="009E62A7" w:rsidP="009E62A7">
      <w:pPr>
        <w:pBdr>
          <w:top w:val="nil"/>
          <w:left w:val="nil"/>
          <w:bottom w:val="nil"/>
          <w:right w:val="nil"/>
          <w:between w:val="nil"/>
        </w:pBdr>
        <w:spacing w:after="0" w:line="240" w:lineRule="auto"/>
        <w:ind w:left="720"/>
        <w:rPr>
          <w:color w:val="000000"/>
          <w:sz w:val="24"/>
          <w:szCs w:val="24"/>
        </w:rPr>
      </w:pPr>
    </w:p>
    <w:p w14:paraId="3A0D2C15" w14:textId="77777777" w:rsidR="009E62A7" w:rsidRDefault="009E62A7" w:rsidP="009E62A7">
      <w:pPr>
        <w:pBdr>
          <w:top w:val="nil"/>
          <w:left w:val="nil"/>
          <w:bottom w:val="nil"/>
          <w:right w:val="nil"/>
          <w:between w:val="nil"/>
        </w:pBdr>
        <w:spacing w:after="0" w:line="240" w:lineRule="auto"/>
        <w:ind w:left="720"/>
        <w:rPr>
          <w:color w:val="000000"/>
          <w:sz w:val="24"/>
          <w:szCs w:val="24"/>
        </w:rPr>
      </w:pPr>
    </w:p>
    <w:p w14:paraId="2660F64D" w14:textId="77777777" w:rsidR="009E62A7" w:rsidRDefault="009E62A7" w:rsidP="009E62A7">
      <w:pPr>
        <w:pBdr>
          <w:top w:val="nil"/>
          <w:left w:val="nil"/>
          <w:bottom w:val="nil"/>
          <w:right w:val="nil"/>
          <w:between w:val="nil"/>
        </w:pBdr>
        <w:spacing w:after="0" w:line="240" w:lineRule="auto"/>
        <w:ind w:left="720"/>
        <w:rPr>
          <w:color w:val="000000"/>
          <w:sz w:val="24"/>
          <w:szCs w:val="24"/>
        </w:rPr>
      </w:pPr>
    </w:p>
    <w:p w14:paraId="70D5A530" w14:textId="77777777" w:rsidR="009E62A7" w:rsidRDefault="009E62A7" w:rsidP="009E62A7">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Choose the areas to be sprayed; these locations should be both areas allowed on the label for the material you are using and inhabited or frequented by your target pest. Common locations include voids, cracks, holes, and behind or under appliances.</w:t>
      </w:r>
    </w:p>
    <w:p w14:paraId="4F2F0BA3" w14:textId="77777777" w:rsidR="009E62A7" w:rsidRDefault="009E62A7" w:rsidP="009E62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5ADE46F4" w14:textId="77777777" w:rsidR="009E62A7" w:rsidRDefault="009E62A7" w:rsidP="009E62A7">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Hold the container upright unless the label instructions specify a different orientation. </w:t>
      </w:r>
    </w:p>
    <w:p w14:paraId="1C54D735" w14:textId="77777777" w:rsidR="009E62A7" w:rsidRDefault="009E62A7" w:rsidP="009E62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7DD0DA8D" w14:textId="77777777" w:rsidR="009E62A7" w:rsidRDefault="009E62A7" w:rsidP="009E62A7">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Point the nozzle away from you at the area to be treated and press the valve to spray. If performing a crack &amp; crevice treatment, most sprays have optional applicator straws or attachments for more precise placement of the spray. </w:t>
      </w:r>
      <w:r>
        <w:rPr>
          <w:rFonts w:ascii="Times New Roman" w:eastAsia="Times New Roman" w:hAnsi="Times New Roman" w:cs="Times New Roman"/>
          <w:color w:val="000000"/>
          <w:sz w:val="24"/>
          <w:szCs w:val="24"/>
        </w:rPr>
        <w:br/>
      </w:r>
    </w:p>
    <w:p w14:paraId="505D4C4E" w14:textId="77777777" w:rsidR="009E62A7" w:rsidRDefault="009E62A7" w:rsidP="009E62A7">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Apply the spray at the labeled rate. </w:t>
      </w:r>
    </w:p>
    <w:p w14:paraId="26453A8F" w14:textId="77777777" w:rsidR="009E62A7" w:rsidRDefault="009E62A7" w:rsidP="009E62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48E43AD8" w14:textId="77777777" w:rsidR="009E62A7" w:rsidRDefault="009E62A7" w:rsidP="009E62A7">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Most sprays will have ventilation and re-entry protocol specified on the label; ensure that they are followed once the treatment is complete.</w:t>
      </w:r>
    </w:p>
    <w:p w14:paraId="76B24177" w14:textId="77777777" w:rsidR="009E62A7" w:rsidRDefault="009E62A7" w:rsidP="009E62A7">
      <w:pPr>
        <w:spacing w:after="0" w:line="240" w:lineRule="auto"/>
        <w:rPr>
          <w:rFonts w:ascii="Times New Roman" w:eastAsia="Times New Roman" w:hAnsi="Times New Roman" w:cs="Times New Roman"/>
          <w:sz w:val="24"/>
          <w:szCs w:val="24"/>
        </w:rPr>
      </w:pPr>
    </w:p>
    <w:p w14:paraId="2F8659A2" w14:textId="77777777" w:rsidR="009E62A7" w:rsidRDefault="009E62A7" w:rsidP="009E62A7">
      <w:pPr>
        <w:spacing w:after="0" w:line="240" w:lineRule="auto"/>
        <w:rPr>
          <w:rFonts w:ascii="Times New Roman" w:eastAsia="Times New Roman" w:hAnsi="Times New Roman" w:cs="Times New Roman"/>
          <w:sz w:val="24"/>
          <w:szCs w:val="24"/>
        </w:rPr>
      </w:pPr>
      <w:r>
        <w:rPr>
          <w:b/>
          <w:color w:val="000000"/>
          <w:sz w:val="24"/>
          <w:szCs w:val="24"/>
        </w:rPr>
        <w:t>Conclusion</w:t>
      </w:r>
    </w:p>
    <w:p w14:paraId="502968CD" w14:textId="77777777" w:rsidR="009E62A7" w:rsidRDefault="009E62A7" w:rsidP="009E62A7">
      <w:pPr>
        <w:spacing w:after="0" w:line="240" w:lineRule="auto"/>
        <w:rPr>
          <w:rFonts w:ascii="Times New Roman" w:eastAsia="Times New Roman" w:hAnsi="Times New Roman" w:cs="Times New Roman"/>
          <w:sz w:val="24"/>
          <w:szCs w:val="24"/>
        </w:rPr>
      </w:pPr>
    </w:p>
    <w:p w14:paraId="5FA66F37" w14:textId="77777777" w:rsidR="009E62A7" w:rsidRDefault="009E62A7" w:rsidP="009E62A7">
      <w:pPr>
        <w:spacing w:after="0" w:line="240" w:lineRule="auto"/>
        <w:rPr>
          <w:rFonts w:ascii="Times New Roman" w:eastAsia="Times New Roman" w:hAnsi="Times New Roman" w:cs="Times New Roman"/>
          <w:sz w:val="24"/>
          <w:szCs w:val="24"/>
        </w:rPr>
      </w:pPr>
      <w:r>
        <w:rPr>
          <w:color w:val="000000"/>
          <w:sz w:val="24"/>
          <w:szCs w:val="24"/>
        </w:rPr>
        <w:t xml:space="preserve">By following this SOP, a </w:t>
      </w:r>
      <w:proofErr w:type="gramStart"/>
      <w:r>
        <w:rPr>
          <w:sz w:val="24"/>
          <w:szCs w:val="24"/>
        </w:rPr>
        <w:t>Technician</w:t>
      </w:r>
      <w:proofErr w:type="gramEnd"/>
      <w:r>
        <w:rPr>
          <w:color w:val="000000"/>
          <w:sz w:val="24"/>
          <w:szCs w:val="24"/>
        </w:rPr>
        <w:t xml:space="preserve"> can safely and correctly perform an aerosol treatment when authorized to do so by a direct supervisor.</w:t>
      </w:r>
    </w:p>
    <w:p w14:paraId="0F057CA8" w14:textId="77777777" w:rsidR="009E62A7" w:rsidRDefault="009E62A7" w:rsidP="009E62A7"/>
    <w:p w14:paraId="608BED2E" w14:textId="77777777" w:rsidR="009E62A7" w:rsidRDefault="009E62A7" w:rsidP="009E62A7"/>
    <w:p w14:paraId="7316E7BB" w14:textId="77777777" w:rsidR="009E62A7" w:rsidRDefault="009E62A7" w:rsidP="009E62A7"/>
    <w:p w14:paraId="50C4F1F6" w14:textId="77777777" w:rsidR="009E62A7" w:rsidRDefault="009E62A7" w:rsidP="009E62A7"/>
    <w:p w14:paraId="2E833C1E" w14:textId="77777777" w:rsidR="009E62A7" w:rsidRDefault="009E62A7" w:rsidP="009E62A7"/>
    <w:p w14:paraId="76C04CE5" w14:textId="77777777" w:rsidR="004E7851" w:rsidRDefault="004E7851"/>
    <w:sectPr w:rsidR="004E7851" w:rsidSect="009E62A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78FF" w14:textId="77777777" w:rsidR="00411BA8" w:rsidRDefault="00411BA8" w:rsidP="009E62A7">
      <w:pPr>
        <w:spacing w:after="0" w:line="240" w:lineRule="auto"/>
      </w:pPr>
      <w:r>
        <w:separator/>
      </w:r>
    </w:p>
  </w:endnote>
  <w:endnote w:type="continuationSeparator" w:id="0">
    <w:p w14:paraId="077D6893" w14:textId="77777777" w:rsidR="00411BA8" w:rsidRDefault="00411BA8" w:rsidP="009E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D349" w14:textId="77777777" w:rsidR="009E62A7" w:rsidRDefault="009E6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10C2" w14:textId="77777777" w:rsidR="009E62A7" w:rsidRDefault="009E6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F473" w14:textId="77777777" w:rsidR="009E62A7" w:rsidRDefault="009E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FB7CB" w14:textId="77777777" w:rsidR="00411BA8" w:rsidRDefault="00411BA8" w:rsidP="009E62A7">
      <w:pPr>
        <w:spacing w:after="0" w:line="240" w:lineRule="auto"/>
      </w:pPr>
      <w:r>
        <w:separator/>
      </w:r>
    </w:p>
  </w:footnote>
  <w:footnote w:type="continuationSeparator" w:id="0">
    <w:p w14:paraId="68D42E4E" w14:textId="77777777" w:rsidR="00411BA8" w:rsidRDefault="00411BA8" w:rsidP="009E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A97C" w14:textId="77777777" w:rsidR="009E62A7" w:rsidRDefault="009E6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B446" w14:textId="4403389D" w:rsidR="009E62A7" w:rsidRPr="009E62A7" w:rsidRDefault="009E62A7">
    <w:pPr>
      <w:pStyle w:val="Header"/>
      <w:rPr>
        <w:rFonts w:ascii="Arial Black" w:hAnsi="Arial Black"/>
        <w:sz w:val="40"/>
        <w:szCs w:val="40"/>
      </w:rPr>
    </w:pPr>
    <w:r>
      <w:rPr>
        <w:noProof/>
      </w:rPr>
      <w:drawing>
        <wp:inline distT="0" distB="0" distL="0" distR="0" wp14:anchorId="5529416A" wp14:editId="420BD8F1">
          <wp:extent cx="1021080" cy="1040549"/>
          <wp:effectExtent l="0" t="0" r="0" b="0"/>
          <wp:docPr id="607760457" name="Picture 1" descr="A black square with white text and a spi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60457" name="Picture 1" descr="A black square with white text and a spider&#10;&#10;AI-generated content may be incorrect."/>
                  <pic:cNvPicPr/>
                </pic:nvPicPr>
                <pic:blipFill>
                  <a:blip r:embed="rId1"/>
                  <a:stretch>
                    <a:fillRect/>
                  </a:stretch>
                </pic:blipFill>
                <pic:spPr>
                  <a:xfrm>
                    <a:off x="0" y="0"/>
                    <a:ext cx="1054551" cy="1074658"/>
                  </a:xfrm>
                  <a:prstGeom prst="rect">
                    <a:avLst/>
                  </a:prstGeom>
                </pic:spPr>
              </pic:pic>
            </a:graphicData>
          </a:graphic>
        </wp:inline>
      </w:drawing>
    </w:r>
    <w:r>
      <w:t xml:space="preserve">  </w:t>
    </w:r>
    <w:r w:rsidRPr="009E62A7">
      <w:rPr>
        <w:rFonts w:ascii="Arial Black" w:hAnsi="Arial Black"/>
        <w:sz w:val="28"/>
        <w:szCs w:val="28"/>
      </w:rPr>
      <w:t xml:space="preserve">Recommended Standard </w:t>
    </w:r>
    <w:r>
      <w:rPr>
        <w:rFonts w:ascii="Arial Black" w:hAnsi="Arial Black"/>
        <w:sz w:val="28"/>
        <w:szCs w:val="28"/>
      </w:rPr>
      <w:t>Operating</w:t>
    </w:r>
    <w:r w:rsidRPr="009E62A7">
      <w:rPr>
        <w:rFonts w:ascii="Arial Black" w:hAnsi="Arial Black"/>
        <w:sz w:val="28"/>
        <w:szCs w:val="28"/>
      </w:rPr>
      <w:t xml:space="preserve">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54D0" w14:textId="77777777" w:rsidR="009E62A7" w:rsidRDefault="009E6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5F22"/>
    <w:multiLevelType w:val="multilevel"/>
    <w:tmpl w:val="D6E6B19A"/>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70A08C1"/>
    <w:multiLevelType w:val="multilevel"/>
    <w:tmpl w:val="F3A6AF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BF43EE5"/>
    <w:multiLevelType w:val="multilevel"/>
    <w:tmpl w:val="3044F43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0259EC"/>
    <w:multiLevelType w:val="multilevel"/>
    <w:tmpl w:val="09D0D99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99E3183"/>
    <w:multiLevelType w:val="multilevel"/>
    <w:tmpl w:val="708AFF70"/>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9E66865"/>
    <w:multiLevelType w:val="multilevel"/>
    <w:tmpl w:val="7EBEA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2805564">
    <w:abstractNumId w:val="5"/>
  </w:num>
  <w:num w:numId="2" w16cid:durableId="902132804">
    <w:abstractNumId w:val="1"/>
  </w:num>
  <w:num w:numId="3" w16cid:durableId="951547054">
    <w:abstractNumId w:val="3"/>
  </w:num>
  <w:num w:numId="4" w16cid:durableId="1165123692">
    <w:abstractNumId w:val="2"/>
  </w:num>
  <w:num w:numId="5" w16cid:durableId="200166552">
    <w:abstractNumId w:val="0"/>
  </w:num>
  <w:num w:numId="6" w16cid:durableId="143545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A7"/>
    <w:rsid w:val="001C248C"/>
    <w:rsid w:val="00353336"/>
    <w:rsid w:val="00411BA8"/>
    <w:rsid w:val="00492DD3"/>
    <w:rsid w:val="004E7851"/>
    <w:rsid w:val="009013C5"/>
    <w:rsid w:val="009E62A7"/>
    <w:rsid w:val="00D63C2E"/>
    <w:rsid w:val="00F0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3570F"/>
  <w15:chartTrackingRefBased/>
  <w15:docId w15:val="{26C76C5B-44D3-4568-B8ED-346D0A0E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2A7"/>
    <w:rPr>
      <w:rFonts w:ascii="Calibri" w:eastAsia="Calibri" w:hAnsi="Calibri" w:cs="Calibri"/>
      <w:kern w:val="0"/>
    </w:rPr>
  </w:style>
  <w:style w:type="paragraph" w:styleId="Heading1">
    <w:name w:val="heading 1"/>
    <w:basedOn w:val="Normal"/>
    <w:next w:val="Normal"/>
    <w:link w:val="Heading1Char"/>
    <w:uiPriority w:val="9"/>
    <w:qFormat/>
    <w:rsid w:val="009E6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6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6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62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62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6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6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62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6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6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2A7"/>
    <w:rPr>
      <w:rFonts w:eastAsiaTheme="majorEastAsia" w:cstheme="majorBidi"/>
      <w:color w:val="272727" w:themeColor="text1" w:themeTint="D8"/>
    </w:rPr>
  </w:style>
  <w:style w:type="paragraph" w:styleId="Title">
    <w:name w:val="Title"/>
    <w:basedOn w:val="Normal"/>
    <w:next w:val="Normal"/>
    <w:link w:val="TitleChar"/>
    <w:uiPriority w:val="10"/>
    <w:qFormat/>
    <w:rsid w:val="009E6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2A7"/>
    <w:pPr>
      <w:spacing w:before="160"/>
      <w:jc w:val="center"/>
    </w:pPr>
    <w:rPr>
      <w:i/>
      <w:iCs/>
      <w:color w:val="404040" w:themeColor="text1" w:themeTint="BF"/>
    </w:rPr>
  </w:style>
  <w:style w:type="character" w:customStyle="1" w:styleId="QuoteChar">
    <w:name w:val="Quote Char"/>
    <w:basedOn w:val="DefaultParagraphFont"/>
    <w:link w:val="Quote"/>
    <w:uiPriority w:val="29"/>
    <w:rsid w:val="009E62A7"/>
    <w:rPr>
      <w:i/>
      <w:iCs/>
      <w:color w:val="404040" w:themeColor="text1" w:themeTint="BF"/>
    </w:rPr>
  </w:style>
  <w:style w:type="paragraph" w:styleId="ListParagraph">
    <w:name w:val="List Paragraph"/>
    <w:basedOn w:val="Normal"/>
    <w:uiPriority w:val="34"/>
    <w:qFormat/>
    <w:rsid w:val="009E62A7"/>
    <w:pPr>
      <w:ind w:left="720"/>
      <w:contextualSpacing/>
    </w:pPr>
  </w:style>
  <w:style w:type="character" w:styleId="IntenseEmphasis">
    <w:name w:val="Intense Emphasis"/>
    <w:basedOn w:val="DefaultParagraphFont"/>
    <w:uiPriority w:val="21"/>
    <w:qFormat/>
    <w:rsid w:val="009E62A7"/>
    <w:rPr>
      <w:i/>
      <w:iCs/>
      <w:color w:val="2F5496" w:themeColor="accent1" w:themeShade="BF"/>
    </w:rPr>
  </w:style>
  <w:style w:type="paragraph" w:styleId="IntenseQuote">
    <w:name w:val="Intense Quote"/>
    <w:basedOn w:val="Normal"/>
    <w:next w:val="Normal"/>
    <w:link w:val="IntenseQuoteChar"/>
    <w:uiPriority w:val="30"/>
    <w:qFormat/>
    <w:rsid w:val="009E6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2A7"/>
    <w:rPr>
      <w:i/>
      <w:iCs/>
      <w:color w:val="2F5496" w:themeColor="accent1" w:themeShade="BF"/>
    </w:rPr>
  </w:style>
  <w:style w:type="character" w:styleId="IntenseReference">
    <w:name w:val="Intense Reference"/>
    <w:basedOn w:val="DefaultParagraphFont"/>
    <w:uiPriority w:val="32"/>
    <w:qFormat/>
    <w:rsid w:val="009E62A7"/>
    <w:rPr>
      <w:b/>
      <w:bCs/>
      <w:smallCaps/>
      <w:color w:val="2F5496" w:themeColor="accent1" w:themeShade="BF"/>
      <w:spacing w:val="5"/>
    </w:rPr>
  </w:style>
  <w:style w:type="paragraph" w:styleId="Header">
    <w:name w:val="header"/>
    <w:basedOn w:val="Normal"/>
    <w:link w:val="HeaderChar"/>
    <w:uiPriority w:val="99"/>
    <w:unhideWhenUsed/>
    <w:rsid w:val="009E6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2A7"/>
  </w:style>
  <w:style w:type="paragraph" w:styleId="Footer">
    <w:name w:val="footer"/>
    <w:basedOn w:val="Normal"/>
    <w:link w:val="FooterChar"/>
    <w:uiPriority w:val="99"/>
    <w:unhideWhenUsed/>
    <w:rsid w:val="009E6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google.com/document/d/1oswfklTd9xnfeOl518kxufTLHJfkWo4E/edit?usp=drive_link&amp;ouid=118356002771512690059&amp;rtpof=true&amp;sd=tru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488</Words>
  <Characters>2484</Characters>
  <Application>Microsoft Office Word</Application>
  <DocSecurity>0</DocSecurity>
  <Lines>70</Lines>
  <Paragraphs>23</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Markland</dc:creator>
  <cp:keywords/>
  <dc:description/>
  <cp:lastModifiedBy>Leonard Markland</cp:lastModifiedBy>
  <cp:revision>1</cp:revision>
  <dcterms:created xsi:type="dcterms:W3CDTF">2025-08-19T11:28:00Z</dcterms:created>
  <dcterms:modified xsi:type="dcterms:W3CDTF">2025-08-19T11:34:00Z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b14ee32d-edf0-47ae-abfd-c5a37062cb94</vt:lpwstr>
  </property>
</Properties>
</file>